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A5B3C" w14:textId="7130812D" w:rsidR="00FF717B" w:rsidRDefault="0071071A" w:rsidP="00521AC2">
      <w:pPr>
        <w:pStyle w:val="Default"/>
        <w:jc w:val="center"/>
        <w:rPr>
          <w:rFonts w:ascii="Book Antiqua" w:hAnsi="Book Antiqua"/>
          <w:i/>
          <w:iCs/>
          <w:color w:val="548DD4" w:themeColor="text2" w:themeTint="99"/>
        </w:rPr>
      </w:pPr>
      <w:r>
        <w:rPr>
          <w:rFonts w:ascii="Book Antiqua" w:hAnsi="Book Antiqua"/>
          <w:i/>
          <w:iCs/>
          <w:color w:val="548DD4" w:themeColor="text2" w:themeTint="99"/>
        </w:rPr>
        <w:t xml:space="preserve">Supply of jumper cone for 500kV </w:t>
      </w:r>
      <w:proofErr w:type="spellStart"/>
      <w:r>
        <w:rPr>
          <w:rFonts w:ascii="Book Antiqua" w:hAnsi="Book Antiqua"/>
          <w:i/>
          <w:iCs/>
          <w:color w:val="548DD4" w:themeColor="text2" w:themeTint="99"/>
        </w:rPr>
        <w:t>Rihand</w:t>
      </w:r>
      <w:proofErr w:type="spellEnd"/>
      <w:r>
        <w:rPr>
          <w:rFonts w:ascii="Book Antiqua" w:hAnsi="Book Antiqua"/>
          <w:i/>
          <w:iCs/>
          <w:color w:val="548DD4" w:themeColor="text2" w:themeTint="99"/>
        </w:rPr>
        <w:t xml:space="preserve"> Dadri line and 500kV Balia -</w:t>
      </w:r>
      <w:proofErr w:type="spellStart"/>
      <w:r>
        <w:rPr>
          <w:rFonts w:ascii="Book Antiqua" w:hAnsi="Book Antiqua"/>
          <w:i/>
          <w:iCs/>
          <w:color w:val="548DD4" w:themeColor="text2" w:themeTint="99"/>
        </w:rPr>
        <w:t>Bhiwadi</w:t>
      </w:r>
      <w:proofErr w:type="spellEnd"/>
      <w:r>
        <w:rPr>
          <w:rFonts w:ascii="Book Antiqua" w:hAnsi="Book Antiqua"/>
          <w:i/>
          <w:iCs/>
          <w:color w:val="548DD4" w:themeColor="text2" w:themeTint="99"/>
        </w:rPr>
        <w:t xml:space="preserve"> HVDC Line at Mainpuri TLM</w:t>
      </w:r>
    </w:p>
    <w:p w14:paraId="3B4570C0" w14:textId="77777777" w:rsidR="00FA55E5" w:rsidRPr="00FA55E5" w:rsidRDefault="00FA55E5" w:rsidP="00521AC2">
      <w:pPr>
        <w:pStyle w:val="Default"/>
        <w:jc w:val="center"/>
        <w:rPr>
          <w:rFonts w:ascii="Book Antiqua" w:hAnsi="Book Antiqua"/>
          <w:i/>
          <w:iCs/>
          <w:color w:val="548DD4" w:themeColor="text2" w:themeTint="99"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626CAFD9" w:rsidR="00B554C6" w:rsidRPr="006C2561" w:rsidRDefault="00E9527B" w:rsidP="006C2561">
      <w:pPr>
        <w:rPr>
          <w:rFonts w:ascii="Book Antiqua" w:hAnsi="Book Antiqua"/>
          <w:b/>
          <w:bCs/>
          <w:color w:val="0000FF"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FA55E5" w:rsidRPr="00FA55E5">
        <w:rPr>
          <w:rFonts w:ascii="Book Antiqua" w:hAnsi="Book Antiqua"/>
          <w:b/>
          <w:color w:val="548DD4" w:themeColor="text2" w:themeTint="99"/>
        </w:rPr>
        <w:t xml:space="preserve">Dragging, </w:t>
      </w:r>
      <w:r w:rsidR="006C2561" w:rsidRPr="006C2561">
        <w:rPr>
          <w:rFonts w:ascii="Book Antiqua" w:hAnsi="Book Antiqua"/>
          <w:b/>
          <w:color w:val="548DD4" w:themeColor="text2" w:themeTint="99"/>
        </w:rPr>
        <w:t xml:space="preserve">Supply of jumper cone for 500kV </w:t>
      </w:r>
      <w:proofErr w:type="spellStart"/>
      <w:r w:rsidR="006C2561" w:rsidRPr="006C2561">
        <w:rPr>
          <w:rFonts w:ascii="Book Antiqua" w:hAnsi="Book Antiqua"/>
          <w:b/>
          <w:color w:val="548DD4" w:themeColor="text2" w:themeTint="99"/>
        </w:rPr>
        <w:t>Rihand</w:t>
      </w:r>
      <w:proofErr w:type="spellEnd"/>
      <w:r w:rsidR="006C2561" w:rsidRPr="006C2561">
        <w:rPr>
          <w:rFonts w:ascii="Book Antiqua" w:hAnsi="Book Antiqua"/>
          <w:b/>
          <w:color w:val="548DD4" w:themeColor="text2" w:themeTint="99"/>
        </w:rPr>
        <w:t xml:space="preserve"> Dadri line and 500kV Balia -</w:t>
      </w:r>
      <w:proofErr w:type="spellStart"/>
      <w:r w:rsidR="006C2561" w:rsidRPr="006C2561">
        <w:rPr>
          <w:rFonts w:ascii="Book Antiqua" w:hAnsi="Book Antiqua"/>
          <w:b/>
          <w:color w:val="548DD4" w:themeColor="text2" w:themeTint="99"/>
        </w:rPr>
        <w:t>Bhiwadi</w:t>
      </w:r>
      <w:proofErr w:type="spellEnd"/>
      <w:r w:rsidR="006C2561" w:rsidRPr="006C2561">
        <w:rPr>
          <w:rFonts w:ascii="Book Antiqua" w:hAnsi="Book Antiqua"/>
          <w:b/>
          <w:color w:val="548DD4" w:themeColor="text2" w:themeTint="99"/>
        </w:rPr>
        <w:t xml:space="preserve"> HVDC Line at Mainpuri TLM</w:t>
      </w:r>
      <w:r w:rsidR="006C2561">
        <w:rPr>
          <w:rFonts w:ascii="Book Antiqua" w:hAnsi="Book Antiqua"/>
          <w:b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</w:rPr>
        <w:t xml:space="preserve">is </w:t>
      </w:r>
      <w:r w:rsidR="00B554C6" w:rsidRPr="00BF26DB">
        <w:rPr>
          <w:rFonts w:ascii="Book Antiqua" w:hAnsi="Book Antiqua"/>
          <w:bCs/>
          <w:color w:val="548DD4" w:themeColor="text2" w:themeTint="99"/>
        </w:rPr>
        <w:t>………</w:t>
      </w:r>
      <w:r w:rsidR="00581F8C" w:rsidRPr="00BF26DB">
        <w:rPr>
          <w:rFonts w:ascii="Book Antiqua" w:hAnsi="Book Antiqua"/>
          <w:bCs/>
          <w:color w:val="548DD4" w:themeColor="text2" w:themeTint="99"/>
        </w:rPr>
        <w:t>………………..</w:t>
      </w:r>
      <w:r w:rsidR="00B554C6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</w:rPr>
        <w:t>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136988E7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6C2561" w:rsidRPr="00FA55E5">
        <w:rPr>
          <w:rFonts w:ascii="Book Antiqua" w:hAnsi="Book Antiqua"/>
          <w:b/>
          <w:color w:val="548DD4" w:themeColor="text2" w:themeTint="99"/>
        </w:rPr>
        <w:t xml:space="preserve">Dragging, </w:t>
      </w:r>
      <w:r w:rsidR="006C2561" w:rsidRPr="006C2561">
        <w:rPr>
          <w:rFonts w:ascii="Book Antiqua" w:hAnsi="Book Antiqua"/>
          <w:b/>
          <w:color w:val="548DD4" w:themeColor="text2" w:themeTint="99"/>
        </w:rPr>
        <w:t xml:space="preserve">Supply of jumper cone for 500kV </w:t>
      </w:r>
      <w:proofErr w:type="spellStart"/>
      <w:r w:rsidR="006C2561" w:rsidRPr="006C2561">
        <w:rPr>
          <w:rFonts w:ascii="Book Antiqua" w:hAnsi="Book Antiqua"/>
          <w:b/>
          <w:color w:val="548DD4" w:themeColor="text2" w:themeTint="99"/>
        </w:rPr>
        <w:t>Rihand</w:t>
      </w:r>
      <w:proofErr w:type="spellEnd"/>
      <w:r w:rsidR="006C2561" w:rsidRPr="006C2561">
        <w:rPr>
          <w:rFonts w:ascii="Book Antiqua" w:hAnsi="Book Antiqua"/>
          <w:b/>
          <w:color w:val="548DD4" w:themeColor="text2" w:themeTint="99"/>
        </w:rPr>
        <w:t xml:space="preserve"> Dadri line and 500kV Balia -</w:t>
      </w:r>
      <w:proofErr w:type="spellStart"/>
      <w:r w:rsidR="006C2561" w:rsidRPr="006C2561">
        <w:rPr>
          <w:rFonts w:ascii="Book Antiqua" w:hAnsi="Book Antiqua"/>
          <w:b/>
          <w:color w:val="548DD4" w:themeColor="text2" w:themeTint="99"/>
        </w:rPr>
        <w:t>Bhiwadi</w:t>
      </w:r>
      <w:proofErr w:type="spellEnd"/>
      <w:r w:rsidR="006C2561" w:rsidRPr="006C2561">
        <w:rPr>
          <w:rFonts w:ascii="Book Antiqua" w:hAnsi="Book Antiqua"/>
          <w:b/>
          <w:color w:val="548DD4" w:themeColor="text2" w:themeTint="99"/>
        </w:rPr>
        <w:t xml:space="preserve"> HVDC Line at Mainpuri TLM</w:t>
      </w:r>
      <w:r w:rsidR="006C2561">
        <w:rPr>
          <w:rFonts w:ascii="Book Antiqua" w:hAnsi="Book Antiqua"/>
          <w:b/>
          <w:color w:val="548DD4" w:themeColor="text2" w:themeTint="99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BF26DB" w:rsidRDefault="009540CD" w:rsidP="002749C2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90501D">
        <w:rPr>
          <w:rFonts w:ascii="Book Antiqua" w:hAnsi="Book Antiqua"/>
          <w:color w:val="548DD4" w:themeColor="text2" w:themeTint="99"/>
        </w:rPr>
        <w:t>………………………</w:t>
      </w:r>
      <w:r w:rsidRPr="00BF26DB">
        <w:rPr>
          <w:color w:val="548DD4" w:themeColor="text2" w:themeTint="99"/>
        </w:rPr>
        <w:t xml:space="preserve"> (</w:t>
      </w:r>
      <w:r w:rsidRPr="00BF26DB">
        <w:rPr>
          <w:i/>
          <w:iCs/>
          <w:color w:val="548DD4" w:themeColor="text2" w:themeTint="99"/>
        </w:rPr>
        <w:t xml:space="preserve">Enter the </w:t>
      </w:r>
      <w:r w:rsidRPr="00BF26DB">
        <w:rPr>
          <w:rFonts w:ascii="Book Antiqua" w:hAnsi="Book Antiqua"/>
          <w:i/>
          <w:iCs/>
          <w:color w:val="548DD4" w:themeColor="text2" w:themeTint="99"/>
        </w:rPr>
        <w:t>details of the location(s) at which value addition is made)</w:t>
      </w:r>
      <w:r w:rsidRPr="00BF26DB">
        <w:rPr>
          <w:rFonts w:ascii="Book Antiqua" w:hAnsi="Book Antiqua"/>
          <w:color w:val="548DD4" w:themeColor="text2" w:themeTint="99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B30CE4" w:rsidRDefault="00772CFE" w:rsidP="00772CFE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>For and on behalf of</w:t>
      </w:r>
      <w:r w:rsidRPr="00B30CE4">
        <w:rPr>
          <w:rFonts w:ascii="Book Antiqua" w:hAnsi="Book Antiqua"/>
          <w:color w:val="548DD4" w:themeColor="text2" w:themeTint="99"/>
        </w:rPr>
        <w:t xml:space="preserve">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5333E6D1" w14:textId="525267AB" w:rsidR="00224428" w:rsidRPr="00224428" w:rsidRDefault="001A4758" w:rsidP="00224428">
    <w:pPr>
      <w:ind w:left="720"/>
      <w:jc w:val="center"/>
      <w:rPr>
        <w:rFonts w:ascii="Book Antiqua" w:hAnsi="Book Antiqua"/>
        <w:b/>
        <w:bCs/>
        <w:color w:val="548DD4" w:themeColor="text2" w:themeTint="99"/>
        <w:lang w:val="en-GB"/>
      </w:rPr>
    </w:pPr>
    <w:r w:rsidRPr="00BF26DB">
      <w:rPr>
        <w:rFonts w:ascii="Book Antiqua" w:hAnsi="Book Antiqua"/>
        <w:b/>
        <w:bCs/>
        <w:color w:val="548DD4" w:themeColor="text2" w:themeTint="99"/>
        <w:lang w:val="en-GB"/>
      </w:rPr>
      <w:t>Specification No.:</w:t>
    </w:r>
    <w:r w:rsidR="007A3780" w:rsidRPr="007A3780">
      <w:rPr>
        <w:rFonts w:ascii="Book Antiqua" w:hAnsi="Book Antiqua"/>
        <w:i/>
        <w:iCs/>
        <w:color w:val="548DD4" w:themeColor="text2" w:themeTint="99"/>
      </w:rPr>
      <w:t xml:space="preserve"> </w:t>
    </w:r>
    <w:r w:rsidR="00224428" w:rsidRPr="00224428">
      <w:rPr>
        <w:rFonts w:ascii="Book Antiqua" w:hAnsi="Book Antiqua"/>
        <w:b/>
        <w:bCs/>
        <w:color w:val="548DD4" w:themeColor="text2" w:themeTint="99"/>
        <w:lang w:val="en-GB"/>
      </w:rPr>
      <w:t xml:space="preserve"> NR3/NT/G-MISC/DOM/K00/25/08889 (</w:t>
    </w:r>
    <w:proofErr w:type="spellStart"/>
    <w:r w:rsidR="00224428" w:rsidRPr="00224428">
      <w:rPr>
        <w:rFonts w:ascii="Book Antiqua" w:hAnsi="Book Antiqua"/>
        <w:b/>
        <w:bCs/>
        <w:color w:val="548DD4" w:themeColor="text2" w:themeTint="99"/>
        <w:lang w:val="en-GB"/>
      </w:rPr>
      <w:t>Rfx</w:t>
    </w:r>
    <w:proofErr w:type="spellEnd"/>
    <w:r w:rsidR="00224428" w:rsidRPr="00224428">
      <w:rPr>
        <w:rFonts w:ascii="Book Antiqua" w:hAnsi="Book Antiqua"/>
        <w:b/>
        <w:bCs/>
        <w:color w:val="548DD4" w:themeColor="text2" w:themeTint="99"/>
        <w:lang w:val="en-GB"/>
      </w:rPr>
      <w:t>: 5005011534)</w:t>
    </w:r>
  </w:p>
  <w:p w14:paraId="09E11658" w14:textId="092AD292" w:rsidR="00C679D6" w:rsidRPr="00C679D6" w:rsidRDefault="00C679D6" w:rsidP="00C679D6">
    <w:pPr>
      <w:ind w:left="720"/>
      <w:jc w:val="center"/>
      <w:rPr>
        <w:rFonts w:ascii="Book Antiqua" w:hAnsi="Book Antiqua"/>
        <w:b/>
        <w:bCs/>
        <w:color w:val="548DD4" w:themeColor="text2" w:themeTint="99"/>
        <w:lang w:val="en-GB"/>
      </w:rPr>
    </w:pPr>
  </w:p>
  <w:p w14:paraId="77F0A42F" w14:textId="1C85AD6C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A</w:t>
    </w:r>
    <w:r w:rsidRPr="007F2E36">
      <w:rPr>
        <w:rFonts w:ascii="Book Antiqua" w:hAnsi="Book Antiqua"/>
        <w:b/>
      </w:rPr>
      <w:t>ttachment-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26C9"/>
    <w:rsid w:val="000A609E"/>
    <w:rsid w:val="000B2EE9"/>
    <w:rsid w:val="00120458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24428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42844"/>
    <w:rsid w:val="00471DA5"/>
    <w:rsid w:val="00472FD7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601D71"/>
    <w:rsid w:val="006039D2"/>
    <w:rsid w:val="00604467"/>
    <w:rsid w:val="006155F6"/>
    <w:rsid w:val="006403EE"/>
    <w:rsid w:val="00680764"/>
    <w:rsid w:val="006C2561"/>
    <w:rsid w:val="006D6CE6"/>
    <w:rsid w:val="006E44BA"/>
    <w:rsid w:val="00704017"/>
    <w:rsid w:val="007104E7"/>
    <w:rsid w:val="0071071A"/>
    <w:rsid w:val="00716EEB"/>
    <w:rsid w:val="00757E7B"/>
    <w:rsid w:val="0076199E"/>
    <w:rsid w:val="00764A32"/>
    <w:rsid w:val="00772CFE"/>
    <w:rsid w:val="007A3780"/>
    <w:rsid w:val="007C5542"/>
    <w:rsid w:val="007E6461"/>
    <w:rsid w:val="007F2E36"/>
    <w:rsid w:val="008012E8"/>
    <w:rsid w:val="00835873"/>
    <w:rsid w:val="00853159"/>
    <w:rsid w:val="00877B43"/>
    <w:rsid w:val="008C28C5"/>
    <w:rsid w:val="008C5B63"/>
    <w:rsid w:val="008D413F"/>
    <w:rsid w:val="008D566E"/>
    <w:rsid w:val="008D636F"/>
    <w:rsid w:val="008E0B10"/>
    <w:rsid w:val="008E10DB"/>
    <w:rsid w:val="0090501D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618A2"/>
    <w:rsid w:val="00A6518A"/>
    <w:rsid w:val="00A760DF"/>
    <w:rsid w:val="00A81233"/>
    <w:rsid w:val="00AB5C8D"/>
    <w:rsid w:val="00AE1510"/>
    <w:rsid w:val="00AE516B"/>
    <w:rsid w:val="00B10904"/>
    <w:rsid w:val="00B30CE4"/>
    <w:rsid w:val="00B36C36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26DB"/>
    <w:rsid w:val="00BF7E85"/>
    <w:rsid w:val="00C02145"/>
    <w:rsid w:val="00C076DE"/>
    <w:rsid w:val="00C17317"/>
    <w:rsid w:val="00C221BA"/>
    <w:rsid w:val="00C35F30"/>
    <w:rsid w:val="00C453AF"/>
    <w:rsid w:val="00C61359"/>
    <w:rsid w:val="00C65E41"/>
    <w:rsid w:val="00C67102"/>
    <w:rsid w:val="00C679D6"/>
    <w:rsid w:val="00C82536"/>
    <w:rsid w:val="00C85E19"/>
    <w:rsid w:val="00C90748"/>
    <w:rsid w:val="00C91193"/>
    <w:rsid w:val="00C96EC2"/>
    <w:rsid w:val="00CB4BD4"/>
    <w:rsid w:val="00CB60FA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9286C"/>
    <w:rsid w:val="00DC631A"/>
    <w:rsid w:val="00DD28A2"/>
    <w:rsid w:val="00DE062E"/>
    <w:rsid w:val="00DE3B45"/>
    <w:rsid w:val="00DF0FAE"/>
    <w:rsid w:val="00E14399"/>
    <w:rsid w:val="00E53C5B"/>
    <w:rsid w:val="00E56A48"/>
    <w:rsid w:val="00E65233"/>
    <w:rsid w:val="00E9527B"/>
    <w:rsid w:val="00EA2CC3"/>
    <w:rsid w:val="00EA40D8"/>
    <w:rsid w:val="00EB084B"/>
    <w:rsid w:val="00EE4BB2"/>
    <w:rsid w:val="00EF0E89"/>
    <w:rsid w:val="00F027DE"/>
    <w:rsid w:val="00F05FEB"/>
    <w:rsid w:val="00F07F29"/>
    <w:rsid w:val="00F14A52"/>
    <w:rsid w:val="00F239A0"/>
    <w:rsid w:val="00F2589A"/>
    <w:rsid w:val="00F45639"/>
    <w:rsid w:val="00F51521"/>
    <w:rsid w:val="00F625CD"/>
    <w:rsid w:val="00F773EF"/>
    <w:rsid w:val="00F80098"/>
    <w:rsid w:val="00F964E3"/>
    <w:rsid w:val="00FA55E5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Anil Kumar {अनिल कुमार}</cp:lastModifiedBy>
  <cp:revision>25</cp:revision>
  <cp:lastPrinted>2021-02-25T10:19:00Z</cp:lastPrinted>
  <dcterms:created xsi:type="dcterms:W3CDTF">2023-12-13T07:15:00Z</dcterms:created>
  <dcterms:modified xsi:type="dcterms:W3CDTF">2025-07-04T07:20:00Z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2025-06-25T12:02:20Z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a9cde3d0-d1ff-4816-964f-c7e14f60dca7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